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84D73" w14:textId="47EBEA3A" w:rsidR="00226C19" w:rsidRPr="00ED31C0" w:rsidRDefault="00226C19" w:rsidP="00226C19">
      <w:pPr>
        <w:spacing w:before="8"/>
        <w:jc w:val="center"/>
        <w:rPr>
          <w:rFonts w:ascii="標楷體" w:eastAsia="標楷體" w:hAnsi="標楷體"/>
          <w:b/>
          <w:sz w:val="28"/>
        </w:rPr>
      </w:pPr>
      <w:r w:rsidRPr="00ED31C0">
        <w:rPr>
          <w:rFonts w:ascii="標楷體" w:eastAsia="標楷體" w:hAnsi="標楷體" w:hint="eastAsia"/>
          <w:b/>
          <w:bCs/>
          <w:sz w:val="28"/>
          <w:szCs w:val="32"/>
        </w:rPr>
        <w:t>國立臺中科技大學研發成果管理運用之利益衝突迴避及資訊揭露要點</w:t>
      </w:r>
    </w:p>
    <w:p w14:paraId="1EBFF2F8" w14:textId="77777777" w:rsidR="00226C19" w:rsidRPr="003C428D" w:rsidRDefault="00226C19" w:rsidP="00226C19">
      <w:pPr>
        <w:pStyle w:val="a3"/>
        <w:kinsoku w:val="0"/>
        <w:overflowPunct w:val="0"/>
        <w:spacing w:before="0"/>
        <w:ind w:left="0"/>
        <w:jc w:val="right"/>
        <w:rPr>
          <w:sz w:val="20"/>
          <w:szCs w:val="20"/>
        </w:rPr>
      </w:pPr>
      <w:r w:rsidRPr="003C428D">
        <w:rPr>
          <w:sz w:val="20"/>
          <w:szCs w:val="20"/>
        </w:rPr>
        <w:t>109</w:t>
      </w:r>
      <w:r w:rsidRPr="003C428D">
        <w:rPr>
          <w:rFonts w:hint="eastAsia"/>
          <w:sz w:val="20"/>
          <w:szCs w:val="20"/>
        </w:rPr>
        <w:t>年</w:t>
      </w:r>
      <w:r w:rsidRPr="003C428D">
        <w:rPr>
          <w:sz w:val="20"/>
          <w:szCs w:val="20"/>
        </w:rPr>
        <w:t>12</w:t>
      </w:r>
      <w:r w:rsidRPr="003C428D">
        <w:rPr>
          <w:rFonts w:hint="eastAsia"/>
          <w:sz w:val="20"/>
          <w:szCs w:val="20"/>
        </w:rPr>
        <w:t>月</w:t>
      </w:r>
      <w:r w:rsidRPr="003C428D">
        <w:rPr>
          <w:sz w:val="20"/>
          <w:szCs w:val="20"/>
        </w:rPr>
        <w:t>29</w:t>
      </w:r>
      <w:r w:rsidRPr="003C428D">
        <w:rPr>
          <w:rFonts w:hint="eastAsia"/>
          <w:sz w:val="20"/>
          <w:szCs w:val="20"/>
        </w:rPr>
        <w:t>日</w:t>
      </w:r>
      <w:r w:rsidRPr="003C428D">
        <w:rPr>
          <w:sz w:val="20"/>
          <w:szCs w:val="20"/>
        </w:rPr>
        <w:t>109</w:t>
      </w:r>
      <w:r w:rsidRPr="003C428D">
        <w:rPr>
          <w:rFonts w:hint="eastAsia"/>
          <w:sz w:val="20"/>
          <w:szCs w:val="20"/>
        </w:rPr>
        <w:t>學年度第</w:t>
      </w:r>
      <w:r w:rsidRPr="003C428D">
        <w:rPr>
          <w:sz w:val="20"/>
          <w:szCs w:val="20"/>
        </w:rPr>
        <w:t>1</w:t>
      </w:r>
      <w:r w:rsidRPr="003C428D">
        <w:rPr>
          <w:rFonts w:hint="eastAsia"/>
          <w:sz w:val="20"/>
          <w:szCs w:val="20"/>
        </w:rPr>
        <w:t>學期第</w:t>
      </w:r>
      <w:r w:rsidRPr="003C428D">
        <w:rPr>
          <w:sz w:val="20"/>
          <w:szCs w:val="20"/>
        </w:rPr>
        <w:t>2</w:t>
      </w:r>
      <w:r w:rsidRPr="003C428D">
        <w:rPr>
          <w:rFonts w:hint="eastAsia"/>
          <w:sz w:val="20"/>
          <w:szCs w:val="20"/>
        </w:rPr>
        <w:t>次研究發展委員會議通過</w:t>
      </w:r>
    </w:p>
    <w:p w14:paraId="44D8E4CB" w14:textId="77777777" w:rsidR="00226C19" w:rsidRPr="003C428D" w:rsidRDefault="00226C19" w:rsidP="00226C19">
      <w:pPr>
        <w:pStyle w:val="a3"/>
        <w:spacing w:before="1"/>
        <w:jc w:val="right"/>
        <w:rPr>
          <w:sz w:val="20"/>
          <w:szCs w:val="20"/>
        </w:rPr>
      </w:pPr>
      <w:r w:rsidRPr="003C428D">
        <w:rPr>
          <w:sz w:val="20"/>
          <w:szCs w:val="20"/>
        </w:rPr>
        <w:t>110</w:t>
      </w:r>
      <w:r w:rsidRPr="003C428D">
        <w:rPr>
          <w:rFonts w:hint="eastAsia"/>
          <w:sz w:val="20"/>
          <w:szCs w:val="20"/>
        </w:rPr>
        <w:t>年</w:t>
      </w:r>
      <w:r w:rsidRPr="003C428D">
        <w:rPr>
          <w:sz w:val="20"/>
          <w:szCs w:val="20"/>
        </w:rPr>
        <w:t>3</w:t>
      </w:r>
      <w:r w:rsidRPr="003C428D">
        <w:rPr>
          <w:rFonts w:hint="eastAsia"/>
          <w:sz w:val="20"/>
          <w:szCs w:val="20"/>
        </w:rPr>
        <w:t>月</w:t>
      </w:r>
      <w:r w:rsidRPr="003C428D">
        <w:rPr>
          <w:sz w:val="20"/>
          <w:szCs w:val="20"/>
        </w:rPr>
        <w:t>16</w:t>
      </w:r>
      <w:r w:rsidRPr="003C428D">
        <w:rPr>
          <w:rFonts w:hint="eastAsia"/>
          <w:sz w:val="20"/>
          <w:szCs w:val="20"/>
        </w:rPr>
        <w:t>日</w:t>
      </w:r>
      <w:r w:rsidRPr="003C428D">
        <w:rPr>
          <w:sz w:val="20"/>
          <w:szCs w:val="20"/>
        </w:rPr>
        <w:t>109</w:t>
      </w:r>
      <w:r w:rsidRPr="003C428D">
        <w:rPr>
          <w:rFonts w:hint="eastAsia"/>
          <w:sz w:val="20"/>
          <w:szCs w:val="20"/>
        </w:rPr>
        <w:t>學年度第</w:t>
      </w:r>
      <w:r w:rsidRPr="003C428D">
        <w:rPr>
          <w:sz w:val="20"/>
          <w:szCs w:val="20"/>
        </w:rPr>
        <w:t>403</w:t>
      </w:r>
      <w:r w:rsidRPr="003C428D">
        <w:rPr>
          <w:rFonts w:hint="eastAsia"/>
          <w:sz w:val="20"/>
          <w:szCs w:val="20"/>
        </w:rPr>
        <w:t>次行政會議通過</w:t>
      </w:r>
    </w:p>
    <w:p w14:paraId="4FCE0B46" w14:textId="70FAECAC" w:rsidR="00226C19" w:rsidRPr="003C428D" w:rsidRDefault="00226C19" w:rsidP="00226C19">
      <w:pPr>
        <w:pStyle w:val="a3"/>
        <w:kinsoku w:val="0"/>
        <w:overflowPunct w:val="0"/>
        <w:spacing w:before="0"/>
        <w:ind w:left="0"/>
        <w:jc w:val="right"/>
        <w:rPr>
          <w:sz w:val="20"/>
          <w:szCs w:val="20"/>
        </w:rPr>
      </w:pPr>
      <w:r w:rsidRPr="003C428D">
        <w:rPr>
          <w:sz w:val="20"/>
          <w:szCs w:val="20"/>
        </w:rPr>
        <w:t>114</w:t>
      </w:r>
      <w:r w:rsidRPr="003C428D">
        <w:rPr>
          <w:rFonts w:hint="eastAsia"/>
          <w:sz w:val="20"/>
          <w:szCs w:val="20"/>
        </w:rPr>
        <w:t>年</w:t>
      </w:r>
      <w:r w:rsidR="002F1B8C" w:rsidRPr="003C428D">
        <w:rPr>
          <w:rFonts w:hint="eastAsia"/>
          <w:sz w:val="20"/>
          <w:szCs w:val="20"/>
        </w:rPr>
        <w:t>11</w:t>
      </w:r>
      <w:r w:rsidRPr="003C428D">
        <w:rPr>
          <w:rFonts w:hint="eastAsia"/>
          <w:sz w:val="20"/>
          <w:szCs w:val="20"/>
        </w:rPr>
        <w:t>月</w:t>
      </w:r>
      <w:r w:rsidR="002F1B8C" w:rsidRPr="003C428D">
        <w:rPr>
          <w:rFonts w:hint="eastAsia"/>
          <w:sz w:val="20"/>
          <w:szCs w:val="20"/>
        </w:rPr>
        <w:t>19</w:t>
      </w:r>
      <w:r w:rsidRPr="003C428D">
        <w:rPr>
          <w:rFonts w:hint="eastAsia"/>
          <w:sz w:val="20"/>
          <w:szCs w:val="20"/>
        </w:rPr>
        <w:t>日</w:t>
      </w:r>
      <w:r w:rsidR="002F1B8C" w:rsidRPr="003C428D">
        <w:rPr>
          <w:rFonts w:hint="eastAsia"/>
          <w:sz w:val="20"/>
          <w:szCs w:val="20"/>
        </w:rPr>
        <w:t>114</w:t>
      </w:r>
      <w:r w:rsidRPr="003C428D">
        <w:rPr>
          <w:rFonts w:hint="eastAsia"/>
          <w:sz w:val="20"/>
          <w:szCs w:val="20"/>
        </w:rPr>
        <w:t>年度第</w:t>
      </w:r>
      <w:r w:rsidR="002F1B8C" w:rsidRPr="003C428D">
        <w:rPr>
          <w:rFonts w:hint="eastAsia"/>
          <w:sz w:val="20"/>
          <w:szCs w:val="20"/>
        </w:rPr>
        <w:t>3</w:t>
      </w:r>
      <w:r w:rsidRPr="003C428D">
        <w:rPr>
          <w:rFonts w:hint="eastAsia"/>
          <w:sz w:val="20"/>
          <w:szCs w:val="20"/>
        </w:rPr>
        <w:t>次研發成果審議委員會議通過</w:t>
      </w:r>
    </w:p>
    <w:p w14:paraId="2E9359DE" w14:textId="332D6BF4" w:rsidR="00226C19" w:rsidRPr="003C428D" w:rsidRDefault="00226C19" w:rsidP="00226C19">
      <w:pPr>
        <w:pStyle w:val="a3"/>
        <w:spacing w:before="0"/>
        <w:jc w:val="right"/>
        <w:rPr>
          <w:sz w:val="20"/>
          <w:szCs w:val="20"/>
        </w:rPr>
      </w:pPr>
      <w:r w:rsidRPr="003C428D">
        <w:rPr>
          <w:sz w:val="20"/>
          <w:szCs w:val="20"/>
        </w:rPr>
        <w:t>11</w:t>
      </w:r>
      <w:r w:rsidRPr="003C428D">
        <w:rPr>
          <w:rFonts w:hint="eastAsia"/>
          <w:sz w:val="20"/>
          <w:szCs w:val="20"/>
        </w:rPr>
        <w:t>5年1月6日114學年度第1學期第3次行政會議修正通過</w:t>
      </w:r>
    </w:p>
    <w:p w14:paraId="5C968F71" w14:textId="2F75783C" w:rsidR="007C338B" w:rsidRPr="003C428D" w:rsidRDefault="007C338B" w:rsidP="007C338B">
      <w:pPr>
        <w:pStyle w:val="a3"/>
        <w:spacing w:before="0"/>
        <w:jc w:val="right"/>
        <w:rPr>
          <w:sz w:val="20"/>
          <w:szCs w:val="20"/>
        </w:rPr>
      </w:pPr>
      <w:r w:rsidRPr="003C428D">
        <w:rPr>
          <w:sz w:val="20"/>
          <w:szCs w:val="20"/>
        </w:rPr>
        <w:t>11</w:t>
      </w:r>
      <w:r w:rsidRPr="003C428D">
        <w:rPr>
          <w:rFonts w:hint="eastAsia"/>
          <w:sz w:val="20"/>
          <w:szCs w:val="20"/>
        </w:rPr>
        <w:t>5年</w:t>
      </w:r>
      <w:r w:rsidR="003C428D" w:rsidRPr="003C428D">
        <w:rPr>
          <w:rFonts w:hint="eastAsia"/>
          <w:sz w:val="20"/>
          <w:szCs w:val="20"/>
        </w:rPr>
        <w:t>9</w:t>
      </w:r>
      <w:r w:rsidRPr="003C428D">
        <w:rPr>
          <w:rFonts w:hint="eastAsia"/>
          <w:sz w:val="20"/>
          <w:szCs w:val="20"/>
        </w:rPr>
        <w:t>月</w:t>
      </w:r>
      <w:r w:rsidR="003C428D" w:rsidRPr="003C428D">
        <w:rPr>
          <w:rFonts w:hint="eastAsia"/>
          <w:sz w:val="20"/>
          <w:szCs w:val="20"/>
        </w:rPr>
        <w:t>15</w:t>
      </w:r>
      <w:r w:rsidRPr="003C428D">
        <w:rPr>
          <w:rFonts w:hint="eastAsia"/>
          <w:sz w:val="20"/>
          <w:szCs w:val="20"/>
        </w:rPr>
        <w:t>日115學年度第1學期第</w:t>
      </w:r>
      <w:r w:rsidR="003C428D" w:rsidRPr="003C428D">
        <w:rPr>
          <w:rFonts w:hint="eastAsia"/>
          <w:sz w:val="20"/>
          <w:szCs w:val="20"/>
        </w:rPr>
        <w:t>1</w:t>
      </w:r>
      <w:r w:rsidRPr="003C428D">
        <w:rPr>
          <w:rFonts w:hint="eastAsia"/>
          <w:sz w:val="20"/>
          <w:szCs w:val="20"/>
        </w:rPr>
        <w:t>次行政會議修正通過</w:t>
      </w:r>
    </w:p>
    <w:p w14:paraId="65EB6087" w14:textId="77777777" w:rsidR="00226C19" w:rsidRDefault="00226C19" w:rsidP="00226C19">
      <w:pPr>
        <w:pStyle w:val="a3"/>
        <w:kinsoku w:val="0"/>
        <w:overflowPunct w:val="0"/>
        <w:spacing w:before="0" w:line="400" w:lineRule="exact"/>
        <w:ind w:right="188" w:hanging="480"/>
        <w:jc w:val="both"/>
      </w:pPr>
      <w:r>
        <w:rPr>
          <w:rFonts w:hint="eastAsia"/>
        </w:rPr>
        <w:t>一、本校為使研發成果管理及運用達到客觀、公正之目標，依據行政院政府科學技術研究發展成果歸屬及運用辦法、經濟部科學技術研究發展成果歸屬及運用辦法、教育部科學技術研究發展成果歸屬及運用辦法及</w:t>
      </w:r>
      <w:r w:rsidRPr="007C338B">
        <w:rPr>
          <w:rFonts w:hint="eastAsia"/>
        </w:rPr>
        <w:t>國家科學及技術委員會</w:t>
      </w:r>
      <w:r>
        <w:rPr>
          <w:rFonts w:hint="eastAsia"/>
        </w:rPr>
        <w:t>科學技術研究發展成果歸屬及運用辦法規定，特訂定研發成果管理運用之利益衝突迴避及資訊揭露要點(以下簡稱本要點)</w:t>
      </w:r>
      <w:r>
        <w:rPr>
          <w:rFonts w:hint="eastAsia"/>
          <w:spacing w:val="-120"/>
        </w:rPr>
        <w:t>。</w:t>
      </w:r>
    </w:p>
    <w:p w14:paraId="11E314CE" w14:textId="77777777" w:rsidR="00226C19" w:rsidRDefault="00226C19" w:rsidP="00226C19">
      <w:pPr>
        <w:pStyle w:val="a3"/>
        <w:kinsoku w:val="0"/>
        <w:overflowPunct w:val="0"/>
        <w:spacing w:before="0" w:line="400" w:lineRule="exact"/>
        <w:ind w:right="188" w:hanging="480"/>
        <w:jc w:val="both"/>
      </w:pPr>
      <w:r>
        <w:rPr>
          <w:rFonts w:hint="eastAsia"/>
        </w:rPr>
        <w:t>二、本校研發成果利益衝突迴避之管理機制，由本校研發處負責訂定、受理及揭露資訊管理。本校</w:t>
      </w:r>
      <w:r w:rsidRPr="00FC3631">
        <w:rPr>
          <w:rFonts w:hint="eastAsia"/>
        </w:rPr>
        <w:t>研發成果審議委員會</w:t>
      </w:r>
      <w:r>
        <w:rPr>
          <w:rFonts w:hint="eastAsia"/>
        </w:rPr>
        <w:t>（以下簡稱委員會）負責處理及審議研發成果管理及運用之利益衝突迴避案件。</w:t>
      </w:r>
    </w:p>
    <w:p w14:paraId="4FA1DCAE" w14:textId="77777777" w:rsidR="00226C19" w:rsidRDefault="00226C19" w:rsidP="00226C19">
      <w:pPr>
        <w:pStyle w:val="a3"/>
        <w:kinsoku w:val="0"/>
        <w:overflowPunct w:val="0"/>
        <w:spacing w:before="0" w:line="400" w:lineRule="exact"/>
        <w:ind w:right="188" w:hanging="480"/>
        <w:jc w:val="both"/>
      </w:pPr>
      <w:r>
        <w:rPr>
          <w:rFonts w:hint="eastAsia"/>
        </w:rPr>
        <w:t>三、本要點所稱當事人，係指本校參與研發成果創作或執行研發成果管理及運用相關業務之教職員工生，其關係人範圍如下：</w:t>
      </w:r>
    </w:p>
    <w:p w14:paraId="0F9BE1BF" w14:textId="77777777" w:rsidR="00226C19" w:rsidRDefault="00226C19" w:rsidP="00226C19">
      <w:pPr>
        <w:pStyle w:val="a3"/>
        <w:kinsoku w:val="0"/>
        <w:overflowPunct w:val="0"/>
        <w:spacing w:before="0" w:line="400" w:lineRule="exact"/>
      </w:pPr>
      <w:r>
        <w:rPr>
          <w:rFonts w:hint="eastAsia"/>
        </w:rPr>
        <w:t>（一）當事人之配偶</w:t>
      </w:r>
      <w:r w:rsidRPr="007C338B">
        <w:rPr>
          <w:rFonts w:hint="eastAsia"/>
        </w:rPr>
        <w:t>、未成年子女</w:t>
      </w:r>
      <w:r>
        <w:rPr>
          <w:rFonts w:hint="eastAsia"/>
        </w:rPr>
        <w:t>。</w:t>
      </w:r>
    </w:p>
    <w:p w14:paraId="6A300A64" w14:textId="77777777" w:rsidR="00226C19" w:rsidRDefault="00226C19" w:rsidP="00226C19">
      <w:pPr>
        <w:pStyle w:val="a3"/>
        <w:kinsoku w:val="0"/>
        <w:overflowPunct w:val="0"/>
        <w:spacing w:before="0" w:line="400" w:lineRule="exact"/>
      </w:pPr>
      <w:r>
        <w:rPr>
          <w:rFonts w:hint="eastAsia"/>
        </w:rPr>
        <w:t>（二）當事人之二親等以內親屬。</w:t>
      </w:r>
    </w:p>
    <w:p w14:paraId="500B8C66" w14:textId="77777777" w:rsidR="00226C19" w:rsidRDefault="00226C19" w:rsidP="00226C19">
      <w:pPr>
        <w:pStyle w:val="a3"/>
        <w:kinsoku w:val="0"/>
        <w:overflowPunct w:val="0"/>
        <w:spacing w:before="0" w:line="400" w:lineRule="exact"/>
        <w:ind w:leftChars="290" w:left="1313" w:hangingChars="257" w:hanging="617"/>
      </w:pPr>
      <w:r w:rsidRPr="007C338B">
        <w:rPr>
          <w:rFonts w:hint="eastAsia"/>
        </w:rPr>
        <w:t>(三</w:t>
      </w:r>
      <w:proofErr w:type="gramStart"/>
      <w:r w:rsidRPr="007C338B">
        <w:rPr>
          <w:rFonts w:hint="eastAsia"/>
        </w:rPr>
        <w:t>）</w:t>
      </w:r>
      <w:proofErr w:type="gramEnd"/>
      <w:r>
        <w:rPr>
          <w:rFonts w:hint="eastAsia"/>
        </w:rPr>
        <w:t>由當事人、第一及二款所列人員擔任負責人、董事、監察人或經理人之營利事業。但當事人擔任前述職務係經政府或本校指派時，應依其他法令規定辦理。</w:t>
      </w:r>
    </w:p>
    <w:p w14:paraId="6615F85F" w14:textId="77777777" w:rsidR="00226C19" w:rsidRDefault="00226C19" w:rsidP="00226C19">
      <w:pPr>
        <w:pStyle w:val="a3"/>
        <w:kinsoku w:val="0"/>
        <w:overflowPunct w:val="0"/>
        <w:spacing w:before="0" w:line="400" w:lineRule="exact"/>
        <w:ind w:right="188" w:hanging="480"/>
        <w:jc w:val="both"/>
      </w:pPr>
      <w:r>
        <w:rPr>
          <w:rFonts w:hint="eastAsia"/>
        </w:rPr>
        <w:t>四、本要點所稱利益衝突，指當事人執行相關業務時，因其作為或不作為而直接或間接使當事人或其關係人獲取不當之財產或非財產之利益者。</w:t>
      </w:r>
    </w:p>
    <w:p w14:paraId="73E6541D" w14:textId="77777777" w:rsidR="00226C19" w:rsidRDefault="00226C19" w:rsidP="00226C19">
      <w:pPr>
        <w:pStyle w:val="a3"/>
        <w:kinsoku w:val="0"/>
        <w:overflowPunct w:val="0"/>
        <w:spacing w:before="0" w:line="400" w:lineRule="exact"/>
      </w:pPr>
      <w:r>
        <w:rPr>
          <w:rFonts w:hint="eastAsia"/>
        </w:rPr>
        <w:t>財產利益如下：</w:t>
      </w:r>
    </w:p>
    <w:p w14:paraId="6635C32F" w14:textId="77777777" w:rsidR="00226C19" w:rsidRDefault="00226C19" w:rsidP="00226C19">
      <w:pPr>
        <w:pStyle w:val="a3"/>
        <w:kinsoku w:val="0"/>
        <w:overflowPunct w:val="0"/>
        <w:spacing w:before="0" w:line="400" w:lineRule="exact"/>
      </w:pPr>
      <w:r>
        <w:rPr>
          <w:rFonts w:hint="eastAsia"/>
        </w:rPr>
        <w:t>（一）動產、不動產。</w:t>
      </w:r>
    </w:p>
    <w:p w14:paraId="378DDC95" w14:textId="77777777" w:rsidR="00226C19" w:rsidRDefault="00226C19" w:rsidP="00226C19">
      <w:pPr>
        <w:pStyle w:val="a3"/>
        <w:kinsoku w:val="0"/>
        <w:overflowPunct w:val="0"/>
        <w:spacing w:before="0" w:line="400" w:lineRule="exact"/>
      </w:pPr>
      <w:r>
        <w:rPr>
          <w:rFonts w:hint="eastAsia"/>
        </w:rPr>
        <w:t>（二）現金、存款、外幣及有價證券。</w:t>
      </w:r>
    </w:p>
    <w:p w14:paraId="5854194B" w14:textId="77777777" w:rsidR="00226C19" w:rsidRDefault="00226C19" w:rsidP="00226C19">
      <w:pPr>
        <w:pStyle w:val="a3"/>
        <w:kinsoku w:val="0"/>
        <w:overflowPunct w:val="0"/>
        <w:spacing w:before="0" w:line="400" w:lineRule="exact"/>
      </w:pPr>
      <w:r>
        <w:rPr>
          <w:rFonts w:hint="eastAsia"/>
        </w:rPr>
        <w:t>（三）債權或其他財產上權利。</w:t>
      </w:r>
    </w:p>
    <w:p w14:paraId="2D5B31EE" w14:textId="77777777" w:rsidR="00226C19" w:rsidRDefault="00226C19" w:rsidP="00226C19">
      <w:pPr>
        <w:pStyle w:val="a3"/>
        <w:kinsoku w:val="0"/>
        <w:overflowPunct w:val="0"/>
        <w:spacing w:before="0" w:line="400" w:lineRule="exact"/>
      </w:pPr>
      <w:r>
        <w:rPr>
          <w:rFonts w:hint="eastAsia"/>
        </w:rPr>
        <w:t>（四）其他具有經濟價值或得以金錢交易取得之利益。</w:t>
      </w:r>
    </w:p>
    <w:p w14:paraId="1E974F94" w14:textId="77777777" w:rsidR="00226C19" w:rsidRDefault="00226C19" w:rsidP="00226C19">
      <w:pPr>
        <w:pStyle w:val="a3"/>
        <w:kinsoku w:val="0"/>
        <w:overflowPunct w:val="0"/>
        <w:spacing w:before="0" w:line="400" w:lineRule="exact"/>
        <w:ind w:right="188"/>
      </w:pPr>
      <w:r>
        <w:rPr>
          <w:rFonts w:hint="eastAsia"/>
        </w:rPr>
        <w:t>非財產利益，指當事人或其關係人於本校或運用本校研發成果營利事業之任用、</w:t>
      </w:r>
      <w:proofErr w:type="gramStart"/>
      <w:r>
        <w:rPr>
          <w:rFonts w:hint="eastAsia"/>
        </w:rPr>
        <w:t>陞</w:t>
      </w:r>
      <w:proofErr w:type="gramEnd"/>
      <w:r>
        <w:rPr>
          <w:rFonts w:hint="eastAsia"/>
        </w:rPr>
        <w:t>遷、調動及其他人事措施。</w:t>
      </w:r>
    </w:p>
    <w:p w14:paraId="2DD4AB9F" w14:textId="77777777" w:rsidR="00226C19" w:rsidRDefault="00226C19" w:rsidP="00226C19">
      <w:pPr>
        <w:pStyle w:val="a3"/>
        <w:kinsoku w:val="0"/>
        <w:overflowPunct w:val="0"/>
        <w:spacing w:before="0" w:line="400" w:lineRule="exact"/>
        <w:ind w:right="188" w:hanging="480"/>
        <w:jc w:val="both"/>
      </w:pPr>
      <w:r w:rsidRPr="00FE4A5B">
        <w:rPr>
          <w:rFonts w:hint="eastAsia"/>
        </w:rPr>
        <w:t>五</w:t>
      </w:r>
      <w:r>
        <w:rPr>
          <w:rFonts w:hint="eastAsia"/>
        </w:rPr>
        <w:t>、本要點所稱資訊揭露，指當事人執行研發成果管理及運用相關業務時，對於下列情事，應主動向研發處揭露或以簽呈會簽相關單位及研發處並陳報校長。</w:t>
      </w:r>
    </w:p>
    <w:p w14:paraId="52C8B7D8" w14:textId="77777777" w:rsidR="00226C19" w:rsidRDefault="00226C19" w:rsidP="00226C19">
      <w:pPr>
        <w:pStyle w:val="a3"/>
        <w:kinsoku w:val="0"/>
        <w:overflowPunct w:val="0"/>
        <w:spacing w:before="0" w:line="400" w:lineRule="exact"/>
      </w:pPr>
      <w:r>
        <w:rPr>
          <w:rFonts w:hint="eastAsia"/>
        </w:rPr>
        <w:t>（一）當事人如具影響承辦業務之客觀性、公平性之情事，應主動揭露。</w:t>
      </w:r>
    </w:p>
    <w:p w14:paraId="7941C570" w14:textId="77777777" w:rsidR="00226C19" w:rsidRDefault="00226C19" w:rsidP="00226C19">
      <w:pPr>
        <w:pStyle w:val="a3"/>
        <w:kinsoku w:val="0"/>
        <w:overflowPunct w:val="0"/>
        <w:spacing w:before="0" w:line="400" w:lineRule="exact"/>
        <w:ind w:leftChars="270" w:left="1368" w:hangingChars="300" w:hanging="720"/>
      </w:pPr>
      <w:r>
        <w:rPr>
          <w:rFonts w:hint="eastAsia"/>
        </w:rPr>
        <w:t>（二）</w:t>
      </w:r>
      <w:r w:rsidRPr="0017408C">
        <w:rPr>
          <w:rFonts w:hAnsi="標楷體" w:hint="eastAsia"/>
        </w:rPr>
        <w:t>當事人與外部</w:t>
      </w:r>
      <w:proofErr w:type="gramStart"/>
      <w:r w:rsidRPr="0017408C">
        <w:rPr>
          <w:rFonts w:hAnsi="標楷體" w:hint="eastAsia"/>
        </w:rPr>
        <w:t>單位間</w:t>
      </w:r>
      <w:r w:rsidRPr="00667922">
        <w:rPr>
          <w:rFonts w:hAnsi="標楷體" w:hint="eastAsia"/>
        </w:rPr>
        <w:t>如</w:t>
      </w:r>
      <w:r w:rsidRPr="007C338B">
        <w:rPr>
          <w:rFonts w:hAnsi="標楷體" w:hint="eastAsia"/>
        </w:rPr>
        <w:t>有</w:t>
      </w:r>
      <w:proofErr w:type="gramEnd"/>
      <w:r w:rsidRPr="007C338B">
        <w:rPr>
          <w:rFonts w:hAnsi="標楷體" w:hint="eastAsia"/>
        </w:rPr>
        <w:t>第六點所列利益關係之</w:t>
      </w:r>
      <w:proofErr w:type="gramStart"/>
      <w:r w:rsidRPr="007C338B">
        <w:rPr>
          <w:rFonts w:hAnsi="標楷體" w:hint="eastAsia"/>
        </w:rPr>
        <w:t>一</w:t>
      </w:r>
      <w:proofErr w:type="gramEnd"/>
      <w:r w:rsidRPr="007C338B">
        <w:rPr>
          <w:rFonts w:hAnsi="標楷體" w:hint="eastAsia"/>
        </w:rPr>
        <w:t>者</w:t>
      </w:r>
      <w:r w:rsidRPr="00667922">
        <w:rPr>
          <w:rFonts w:hAnsi="標楷體" w:hint="eastAsia"/>
        </w:rPr>
        <w:t>，應以書面主動向本校揭露。</w:t>
      </w:r>
    </w:p>
    <w:p w14:paraId="6B405012" w14:textId="77777777" w:rsidR="00226C19" w:rsidRDefault="00226C19" w:rsidP="00226C19">
      <w:pPr>
        <w:pStyle w:val="a3"/>
        <w:kinsoku w:val="0"/>
        <w:overflowPunct w:val="0"/>
        <w:spacing w:before="0" w:line="400" w:lineRule="exact"/>
        <w:ind w:left="593"/>
      </w:pPr>
      <w:r>
        <w:rPr>
          <w:rFonts w:hint="eastAsia"/>
        </w:rPr>
        <w:t>（三）當事人如有非職務上之研發成果，應主動通報本校研發處處理。</w:t>
      </w:r>
    </w:p>
    <w:p w14:paraId="1D4CC272" w14:textId="77777777" w:rsidR="00226C19" w:rsidRPr="007C338B" w:rsidRDefault="00226C19" w:rsidP="00226C19">
      <w:pPr>
        <w:pStyle w:val="a3"/>
        <w:kinsoku w:val="0"/>
        <w:overflowPunct w:val="0"/>
        <w:spacing w:before="0" w:line="400" w:lineRule="exact"/>
        <w:ind w:left="595" w:right="187"/>
      </w:pPr>
      <w:r>
        <w:rPr>
          <w:rFonts w:hint="eastAsia"/>
        </w:rPr>
        <w:t>當事人揭露之資訊，除法定應公開事項或應陳報主管機關或補助、委託、出資機關外，</w:t>
      </w:r>
      <w:proofErr w:type="gramStart"/>
      <w:r>
        <w:rPr>
          <w:rFonts w:hint="eastAsia"/>
        </w:rPr>
        <w:t>均屬機密</w:t>
      </w:r>
      <w:proofErr w:type="gramEnd"/>
      <w:r>
        <w:rPr>
          <w:rFonts w:hint="eastAsia"/>
        </w:rPr>
        <w:t>不得公開。管理承辦單位應依個人資料保護法與其他相關法令規定負責集中管理</w:t>
      </w:r>
      <w:r w:rsidRPr="007C338B">
        <w:rPr>
          <w:rFonts w:hint="eastAsia"/>
        </w:rPr>
        <w:t>，</w:t>
      </w:r>
      <w:r w:rsidRPr="007C338B">
        <w:rPr>
          <w:rFonts w:hAnsi="標楷體" w:hint="eastAsia"/>
        </w:rPr>
        <w:t>並定期彙整利益衝突及資訊揭露案件，提送委員會審閱，於</w:t>
      </w:r>
      <w:proofErr w:type="gramStart"/>
      <w:r w:rsidRPr="007C338B">
        <w:rPr>
          <w:rFonts w:hAnsi="標楷體" w:hint="eastAsia"/>
        </w:rPr>
        <w:t>不</w:t>
      </w:r>
      <w:proofErr w:type="gramEnd"/>
      <w:r w:rsidRPr="007C338B">
        <w:rPr>
          <w:rFonts w:hAnsi="標楷體" w:hint="eastAsia"/>
        </w:rPr>
        <w:t>涉</w:t>
      </w:r>
      <w:proofErr w:type="gramStart"/>
      <w:r w:rsidRPr="007C338B">
        <w:rPr>
          <w:rFonts w:hAnsi="標楷體" w:hint="eastAsia"/>
        </w:rPr>
        <w:t>個</w:t>
      </w:r>
      <w:proofErr w:type="gramEnd"/>
      <w:r w:rsidRPr="007C338B">
        <w:rPr>
          <w:rFonts w:hAnsi="標楷體" w:hint="eastAsia"/>
        </w:rPr>
        <w:t>資及機密前提下，公布審議案件之件數及結果於本校網頁。</w:t>
      </w:r>
    </w:p>
    <w:p w14:paraId="24CC454A" w14:textId="77777777" w:rsidR="00226C19" w:rsidRDefault="00226C19" w:rsidP="00226C19">
      <w:pPr>
        <w:pStyle w:val="a3"/>
        <w:kinsoku w:val="0"/>
        <w:overflowPunct w:val="0"/>
        <w:spacing w:before="0" w:line="400" w:lineRule="exact"/>
        <w:ind w:left="593" w:right="188" w:hanging="480"/>
        <w:jc w:val="both"/>
      </w:pPr>
      <w:r>
        <w:rPr>
          <w:rFonts w:hint="eastAsia"/>
        </w:rPr>
        <w:lastRenderedPageBreak/>
        <w:t>六、當事人應主動揭露與擬授權或讓與研發成果之營利事業間，有無下列利益關係；約定於授權或讓與研發成果後取得者亦同：</w:t>
      </w:r>
    </w:p>
    <w:p w14:paraId="4B8AF25C" w14:textId="77777777" w:rsidR="00226C19" w:rsidRDefault="00226C19" w:rsidP="00226C19">
      <w:pPr>
        <w:pStyle w:val="a3"/>
        <w:kinsoku w:val="0"/>
        <w:overflowPunct w:val="0"/>
        <w:spacing w:before="0" w:line="400" w:lineRule="exact"/>
        <w:ind w:leftChars="270" w:left="1368" w:hangingChars="300" w:hanging="720"/>
      </w:pPr>
      <w:r>
        <w:rPr>
          <w:rFonts w:hint="eastAsia"/>
        </w:rPr>
        <w:t>（一）當事人及其配偶、未成年子女前一年內自該營利事業獲得合計超過新臺幣十五萬元之財產上利益，或持有該營利事業百分之五以上之股權。</w:t>
      </w:r>
    </w:p>
    <w:p w14:paraId="2C80A264" w14:textId="77777777" w:rsidR="00226C19" w:rsidRDefault="00226C19" w:rsidP="00226C19">
      <w:pPr>
        <w:pStyle w:val="a3"/>
        <w:kinsoku w:val="0"/>
        <w:overflowPunct w:val="0"/>
        <w:spacing w:before="0" w:line="400" w:lineRule="exact"/>
        <w:ind w:leftChars="270" w:left="1368" w:hangingChars="300" w:hanging="720"/>
      </w:pPr>
      <w:r>
        <w:rPr>
          <w:rFonts w:hint="eastAsia"/>
        </w:rPr>
        <w:t>（二）當事人及其配偶、子女、父母、祖父母、孫子女或兄弟姊妹擔任該營利事業負責人、董事、監察人或經理人之職務。</w:t>
      </w:r>
    </w:p>
    <w:p w14:paraId="5DE2B08A" w14:textId="77777777" w:rsidR="00226C19" w:rsidRDefault="00226C19" w:rsidP="00226C19">
      <w:pPr>
        <w:pStyle w:val="a3"/>
        <w:kinsoku w:val="0"/>
        <w:overflowPunct w:val="0"/>
        <w:spacing w:before="0" w:line="400" w:lineRule="exact"/>
        <w:ind w:left="593" w:right="188" w:hanging="480"/>
        <w:jc w:val="both"/>
      </w:pPr>
      <w:r>
        <w:rPr>
          <w:rFonts w:hint="eastAsia"/>
        </w:rPr>
        <w:t>七、</w:t>
      </w:r>
      <w:r w:rsidRPr="007C338B">
        <w:rPr>
          <w:rFonts w:hint="eastAsia"/>
        </w:rPr>
        <w:t>參與研發成果創作之教職員工生</w:t>
      </w:r>
      <w:r>
        <w:rPr>
          <w:rFonts w:hint="eastAsia"/>
        </w:rPr>
        <w:t>得參與研發成果之推廣及洽談，但應迴避其研發成果管理或運用案件之審議</w:t>
      </w:r>
      <w:proofErr w:type="gramStart"/>
      <w:r w:rsidRPr="007C338B">
        <w:rPr>
          <w:rFonts w:hint="eastAsia"/>
        </w:rPr>
        <w:t>或核決</w:t>
      </w:r>
      <w:proofErr w:type="gramEnd"/>
      <w:r>
        <w:rPr>
          <w:rFonts w:hint="eastAsia"/>
        </w:rPr>
        <w:t>。當事人與被授權或讓與研發成果之營利事業間</w:t>
      </w:r>
      <w:r w:rsidRPr="007C338B">
        <w:rPr>
          <w:rFonts w:hint="eastAsia"/>
        </w:rPr>
        <w:t>，</w:t>
      </w:r>
      <w:r>
        <w:rPr>
          <w:rFonts w:hint="eastAsia"/>
        </w:rPr>
        <w:t>有第六點</w:t>
      </w:r>
      <w:r w:rsidRPr="007C338B">
        <w:rPr>
          <w:rFonts w:hAnsi="標楷體" w:hint="eastAsia"/>
        </w:rPr>
        <w:t>所列</w:t>
      </w:r>
      <w:r>
        <w:rPr>
          <w:rFonts w:hint="eastAsia"/>
        </w:rPr>
        <w:t>利益關係之</w:t>
      </w:r>
      <w:proofErr w:type="gramStart"/>
      <w:r>
        <w:rPr>
          <w:rFonts w:hint="eastAsia"/>
        </w:rPr>
        <w:t>一</w:t>
      </w:r>
      <w:proofErr w:type="gramEnd"/>
      <w:r>
        <w:rPr>
          <w:rFonts w:hint="eastAsia"/>
        </w:rPr>
        <w:t>者，應自行迴避。</w:t>
      </w:r>
    </w:p>
    <w:p w14:paraId="5C9B92A5" w14:textId="77777777" w:rsidR="00226C19" w:rsidRDefault="00226C19" w:rsidP="00226C19">
      <w:pPr>
        <w:pStyle w:val="a3"/>
        <w:kinsoku w:val="0"/>
        <w:overflowPunct w:val="0"/>
        <w:spacing w:before="0" w:line="400" w:lineRule="exact"/>
        <w:ind w:left="589" w:right="178" w:firstLine="14"/>
        <w:jc w:val="both"/>
      </w:pPr>
      <w:r>
        <w:rPr>
          <w:rFonts w:hint="eastAsia"/>
        </w:rPr>
        <w:t>當事人或其關係人遇有利益衝突之情事者，當事人應即自行迴避或促請其關係人迴避；當事人或其關係人認為無需迴避者，應主動揭露相關資訊，經委員會審議無迴避必要者，方得繼續參與或辦理。</w:t>
      </w:r>
      <w:r w:rsidRPr="009E2B9B">
        <w:rPr>
          <w:rFonts w:hAnsi="標楷體"/>
          <w:bCs/>
        </w:rPr>
        <w:t>委員會審議時，應提供當事人陳述意見之機會。</w:t>
      </w:r>
      <w:r>
        <w:rPr>
          <w:rFonts w:hint="eastAsia"/>
        </w:rPr>
        <w:t>如經委員會審議有迴避必要者，當事人或其關係人應依決議迴避。</w:t>
      </w:r>
      <w:r>
        <w:t xml:space="preserve"> </w:t>
      </w:r>
      <w:r>
        <w:rPr>
          <w:rFonts w:hint="eastAsia"/>
        </w:rPr>
        <w:t>當事人</w:t>
      </w:r>
      <w:r w:rsidRPr="009E2B9B">
        <w:rPr>
          <w:rFonts w:hint="eastAsia"/>
        </w:rPr>
        <w:t>有</w:t>
      </w:r>
      <w:r>
        <w:rPr>
          <w:rFonts w:hint="eastAsia"/>
        </w:rPr>
        <w:t>應自行迴避之情事而未迴避者，利害關係人得向管理承辦單位申請其迴避。</w:t>
      </w:r>
    </w:p>
    <w:p w14:paraId="5755AF16" w14:textId="77777777" w:rsidR="00226C19" w:rsidRDefault="00226C19" w:rsidP="00226C19">
      <w:pPr>
        <w:pStyle w:val="a3"/>
        <w:kinsoku w:val="0"/>
        <w:overflowPunct w:val="0"/>
        <w:spacing w:before="0" w:line="400" w:lineRule="exact"/>
        <w:ind w:left="591" w:right="77" w:hanging="3"/>
      </w:pPr>
      <w:r>
        <w:rPr>
          <w:rFonts w:hint="eastAsia"/>
        </w:rPr>
        <w:t>應迴避（含應促請關係人）而未迴避之當事人（含關係人</w:t>
      </w:r>
      <w:r>
        <w:rPr>
          <w:rFonts w:hint="eastAsia"/>
          <w:spacing w:val="-120"/>
        </w:rPr>
        <w:t>）</w:t>
      </w:r>
      <w:r>
        <w:rPr>
          <w:rFonts w:hint="eastAsia"/>
        </w:rPr>
        <w:t>，應負擔未迴避而衍生之所有損害賠償責任，並應自負行政與民、刑事責任。</w:t>
      </w:r>
    </w:p>
    <w:p w14:paraId="0D2AD575" w14:textId="77777777" w:rsidR="00226C19" w:rsidRDefault="00226C19" w:rsidP="00226C19">
      <w:pPr>
        <w:pStyle w:val="a3"/>
        <w:kinsoku w:val="0"/>
        <w:overflowPunct w:val="0"/>
        <w:spacing w:before="0" w:line="400" w:lineRule="exact"/>
        <w:ind w:right="188" w:hanging="480"/>
        <w:jc w:val="both"/>
      </w:pPr>
      <w:r>
        <w:rPr>
          <w:rFonts w:hint="eastAsia"/>
        </w:rPr>
        <w:t>八、當事人執行研發成果管理及運用相關業務時，應以本校名義與合作企業訂定書面契約，其約定事項應依實際合作需求包含研發成果歸屬、交付項目、業務保密與應聲明無涉利益衝突與迴避等事項。</w:t>
      </w:r>
    </w:p>
    <w:p w14:paraId="3F4BA3A6" w14:textId="77777777" w:rsidR="00226C19" w:rsidRDefault="00226C19" w:rsidP="00226C19">
      <w:pPr>
        <w:pStyle w:val="a3"/>
        <w:kinsoku w:val="0"/>
        <w:overflowPunct w:val="0"/>
        <w:spacing w:before="0" w:line="400" w:lineRule="exact"/>
        <w:ind w:right="188"/>
      </w:pPr>
      <w:r>
        <w:rPr>
          <w:rFonts w:hint="eastAsia"/>
        </w:rPr>
        <w:t>當事人除法令規定或經本校書面同意外，不得將本校研發成果擅自提供營利事業使用或參與籌設營利事業。</w:t>
      </w:r>
    </w:p>
    <w:p w14:paraId="53D1EF58" w14:textId="77777777" w:rsidR="00226C19" w:rsidRDefault="00226C19" w:rsidP="00226C19">
      <w:pPr>
        <w:pStyle w:val="a3"/>
        <w:kinsoku w:val="0"/>
        <w:overflowPunct w:val="0"/>
        <w:spacing w:before="0" w:line="400" w:lineRule="exact"/>
        <w:ind w:right="188" w:hanging="480"/>
        <w:jc w:val="both"/>
      </w:pPr>
      <w:r>
        <w:rPr>
          <w:rFonts w:hint="eastAsia"/>
        </w:rPr>
        <w:t>九、經具名檢舉有涉及利益衝突並有具體事證者，業務管理承辦單位應簽請校長核定立案後，</w:t>
      </w:r>
      <w:r>
        <w:t xml:space="preserve"> </w:t>
      </w:r>
      <w:r>
        <w:rPr>
          <w:rFonts w:hint="eastAsia"/>
        </w:rPr>
        <w:t>通知被檢舉人提出書面答辯，依規定提請委員會審議。</w:t>
      </w:r>
    </w:p>
    <w:p w14:paraId="37D7ED38" w14:textId="77777777" w:rsidR="00226C19" w:rsidRDefault="00226C19" w:rsidP="00226C19">
      <w:pPr>
        <w:pStyle w:val="a3"/>
        <w:kinsoku w:val="0"/>
        <w:overflowPunct w:val="0"/>
        <w:spacing w:before="0" w:line="400" w:lineRule="exact"/>
        <w:ind w:right="188"/>
      </w:pPr>
      <w:r>
        <w:rPr>
          <w:rFonts w:hint="eastAsia"/>
        </w:rPr>
        <w:t>前項涉及利益衝突情形經委員會認定確已發生且情節重大者，業務管理承辦單位應簽請校長核定後，通報主管機關、以及研發成果之補助、委託、出資機關。</w:t>
      </w:r>
    </w:p>
    <w:p w14:paraId="71B4468C" w14:textId="77777777" w:rsidR="00226C19" w:rsidRDefault="00226C19" w:rsidP="00226C19">
      <w:pPr>
        <w:pStyle w:val="a3"/>
        <w:kinsoku w:val="0"/>
        <w:overflowPunct w:val="0"/>
        <w:spacing w:before="0" w:line="400" w:lineRule="exact"/>
        <w:ind w:right="188" w:hanging="480"/>
        <w:jc w:val="both"/>
      </w:pPr>
      <w:r>
        <w:rPr>
          <w:rFonts w:hint="eastAsia"/>
        </w:rPr>
        <w:t>十、審查作業應致力於客觀、公正、公開之審查程序，審查過程應不受任何請託、關說，確保審查作業之品質。</w:t>
      </w:r>
    </w:p>
    <w:p w14:paraId="2C035475" w14:textId="77777777" w:rsidR="00226C19" w:rsidRPr="009E2B9B" w:rsidRDefault="00226C19" w:rsidP="00226C19">
      <w:pPr>
        <w:pStyle w:val="a3"/>
        <w:kinsoku w:val="0"/>
        <w:overflowPunct w:val="0"/>
        <w:spacing w:before="0" w:line="400" w:lineRule="exact"/>
        <w:ind w:right="188"/>
        <w:rPr>
          <w:color w:val="FF0000"/>
        </w:rPr>
      </w:pPr>
      <w:r>
        <w:rPr>
          <w:rFonts w:hint="eastAsia"/>
        </w:rPr>
        <w:t>審查作業相關人員未經授權，不得將審查資料、審查會議討論過程之意見或結果洩漏予他人。</w:t>
      </w:r>
    </w:p>
    <w:p w14:paraId="16CBE00D" w14:textId="5554F1A8" w:rsidR="00226C19" w:rsidRDefault="00226C19" w:rsidP="00226C19">
      <w:pPr>
        <w:pStyle w:val="a3"/>
        <w:kinsoku w:val="0"/>
        <w:overflowPunct w:val="0"/>
        <w:spacing w:before="0" w:line="400" w:lineRule="exact"/>
        <w:ind w:left="821" w:right="188" w:hanging="708"/>
      </w:pPr>
      <w:r>
        <w:rPr>
          <w:rFonts w:hint="eastAsia"/>
        </w:rPr>
        <w:t>十一、學校應</w:t>
      </w:r>
      <w:r w:rsidR="00F60445" w:rsidRPr="00F60445">
        <w:rPr>
          <w:rFonts w:hint="eastAsia"/>
          <w:color w:val="FF0000"/>
        </w:rPr>
        <w:t>每年至少辦理一次</w:t>
      </w:r>
      <w:r>
        <w:rPr>
          <w:rFonts w:hint="eastAsia"/>
        </w:rPr>
        <w:t>相關訓練課程，以加強教職員工對利益衝突迴避與資訊揭露之認知與瞭解。</w:t>
      </w:r>
    </w:p>
    <w:p w14:paraId="265F1A81" w14:textId="77777777" w:rsidR="00226C19" w:rsidRDefault="00226C19" w:rsidP="00226C19">
      <w:pPr>
        <w:pStyle w:val="a3"/>
        <w:kinsoku w:val="0"/>
        <w:overflowPunct w:val="0"/>
        <w:spacing w:before="0" w:line="400" w:lineRule="exact"/>
        <w:ind w:left="821" w:right="188" w:hanging="708"/>
      </w:pPr>
      <w:r>
        <w:rPr>
          <w:rFonts w:hint="eastAsia"/>
        </w:rPr>
        <w:t>十二、業務管理承辦單位應定期或應委員會之要求，提供本校研發成果管理、運用、或利益衝突之案件處理情形，接受委員會之稽核。</w:t>
      </w:r>
    </w:p>
    <w:p w14:paraId="2988A127" w14:textId="77777777" w:rsidR="00226C19" w:rsidRDefault="00226C19" w:rsidP="00226C19">
      <w:pPr>
        <w:pStyle w:val="a3"/>
        <w:kinsoku w:val="0"/>
        <w:overflowPunct w:val="0"/>
        <w:spacing w:before="0" w:line="400" w:lineRule="exact"/>
        <w:ind w:left="113"/>
      </w:pPr>
      <w:r>
        <w:rPr>
          <w:rFonts w:hint="eastAsia"/>
        </w:rPr>
        <w:t>十三、本要點未盡事宜，悉依相關規定辦理。</w:t>
      </w:r>
    </w:p>
    <w:p w14:paraId="799B2A49" w14:textId="77777777" w:rsidR="00226C19" w:rsidRDefault="00226C19" w:rsidP="00226C19">
      <w:pPr>
        <w:pStyle w:val="a3"/>
        <w:kinsoku w:val="0"/>
        <w:overflowPunct w:val="0"/>
        <w:spacing w:before="0" w:line="400" w:lineRule="exact"/>
        <w:ind w:left="113"/>
      </w:pPr>
      <w:r>
        <w:rPr>
          <w:rFonts w:hint="eastAsia"/>
        </w:rPr>
        <w:t>十四、本要點經行政會議通過，陳請校長核定後施行；修正時亦同。</w:t>
      </w:r>
    </w:p>
    <w:p w14:paraId="50B2198C" w14:textId="77777777" w:rsidR="00226C19" w:rsidRPr="00F92443" w:rsidRDefault="00226C19" w:rsidP="00226C19"/>
    <w:p w14:paraId="10288187" w14:textId="77777777" w:rsidR="003C770B" w:rsidRPr="00226C19" w:rsidRDefault="003C770B"/>
    <w:sectPr w:rsidR="003C770B" w:rsidRPr="00226C19" w:rsidSect="00ED31C0">
      <w:pgSz w:w="11906" w:h="16838"/>
      <w:pgMar w:top="902" w:right="743" w:bottom="72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5BCF8" w14:textId="77777777" w:rsidR="00917FE6" w:rsidRDefault="00917FE6" w:rsidP="003C428D">
      <w:r>
        <w:separator/>
      </w:r>
    </w:p>
  </w:endnote>
  <w:endnote w:type="continuationSeparator" w:id="0">
    <w:p w14:paraId="72E055B3" w14:textId="77777777" w:rsidR="00917FE6" w:rsidRDefault="00917FE6" w:rsidP="003C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8A02" w14:textId="77777777" w:rsidR="00917FE6" w:rsidRDefault="00917FE6" w:rsidP="003C428D">
      <w:r>
        <w:separator/>
      </w:r>
    </w:p>
  </w:footnote>
  <w:footnote w:type="continuationSeparator" w:id="0">
    <w:p w14:paraId="6D061D24" w14:textId="77777777" w:rsidR="00917FE6" w:rsidRDefault="00917FE6" w:rsidP="003C42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19"/>
    <w:rsid w:val="001C4409"/>
    <w:rsid w:val="00226C19"/>
    <w:rsid w:val="002F1B8C"/>
    <w:rsid w:val="003248CD"/>
    <w:rsid w:val="003C428D"/>
    <w:rsid w:val="003C770B"/>
    <w:rsid w:val="007C338B"/>
    <w:rsid w:val="00917FE6"/>
    <w:rsid w:val="009E2B9B"/>
    <w:rsid w:val="00F604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F78C8"/>
  <w15:chartTrackingRefBased/>
  <w15:docId w15:val="{A9051A1C-4661-45EB-8527-1CBB9E50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6C1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26C19"/>
    <w:pPr>
      <w:autoSpaceDE w:val="0"/>
      <w:autoSpaceDN w:val="0"/>
      <w:adjustRightInd w:val="0"/>
      <w:spacing w:before="172"/>
      <w:ind w:left="594"/>
    </w:pPr>
    <w:rPr>
      <w:rFonts w:ascii="標楷體" w:eastAsia="標楷體" w:hAnsi="Times New Roman" w:cs="標楷體"/>
      <w:kern w:val="0"/>
      <w:szCs w:val="24"/>
    </w:rPr>
  </w:style>
  <w:style w:type="character" w:customStyle="1" w:styleId="a4">
    <w:name w:val="本文 字元"/>
    <w:basedOn w:val="a0"/>
    <w:link w:val="a3"/>
    <w:uiPriority w:val="1"/>
    <w:rsid w:val="00226C19"/>
    <w:rPr>
      <w:rFonts w:ascii="標楷體" w:eastAsia="標楷體" w:hAnsi="Times New Roman" w:cs="標楷體"/>
      <w:kern w:val="0"/>
      <w:szCs w:val="24"/>
    </w:rPr>
  </w:style>
  <w:style w:type="paragraph" w:styleId="a5">
    <w:name w:val="header"/>
    <w:basedOn w:val="a"/>
    <w:link w:val="a6"/>
    <w:uiPriority w:val="99"/>
    <w:unhideWhenUsed/>
    <w:rsid w:val="003C428D"/>
    <w:pPr>
      <w:tabs>
        <w:tab w:val="center" w:pos="4153"/>
        <w:tab w:val="right" w:pos="8306"/>
      </w:tabs>
      <w:snapToGrid w:val="0"/>
    </w:pPr>
    <w:rPr>
      <w:sz w:val="20"/>
      <w:szCs w:val="20"/>
    </w:rPr>
  </w:style>
  <w:style w:type="character" w:customStyle="1" w:styleId="a6">
    <w:name w:val="頁首 字元"/>
    <w:basedOn w:val="a0"/>
    <w:link w:val="a5"/>
    <w:uiPriority w:val="99"/>
    <w:rsid w:val="003C428D"/>
    <w:rPr>
      <w:sz w:val="20"/>
      <w:szCs w:val="20"/>
    </w:rPr>
  </w:style>
  <w:style w:type="paragraph" w:styleId="a7">
    <w:name w:val="footer"/>
    <w:basedOn w:val="a"/>
    <w:link w:val="a8"/>
    <w:uiPriority w:val="99"/>
    <w:unhideWhenUsed/>
    <w:rsid w:val="003C428D"/>
    <w:pPr>
      <w:tabs>
        <w:tab w:val="center" w:pos="4153"/>
        <w:tab w:val="right" w:pos="8306"/>
      </w:tabs>
      <w:snapToGrid w:val="0"/>
    </w:pPr>
    <w:rPr>
      <w:sz w:val="20"/>
      <w:szCs w:val="20"/>
    </w:rPr>
  </w:style>
  <w:style w:type="character" w:customStyle="1" w:styleId="a8">
    <w:name w:val="頁尾 字元"/>
    <w:basedOn w:val="a0"/>
    <w:link w:val="a7"/>
    <w:uiPriority w:val="99"/>
    <w:rsid w:val="003C428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cc cc</cp:lastModifiedBy>
  <cp:revision>7</cp:revision>
  <dcterms:created xsi:type="dcterms:W3CDTF">2026-01-16T01:26:00Z</dcterms:created>
  <dcterms:modified xsi:type="dcterms:W3CDTF">2026-09-24T09:17:00Z</dcterms:modified>
</cp:coreProperties>
</file>