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B5" w:rsidRDefault="008E64D5" w:rsidP="008E64D5">
      <w:r>
        <w:rPr>
          <w:rFonts w:hint="eastAsia"/>
        </w:rPr>
        <w:t>申請人向學院提交申請文件</w:t>
      </w:r>
      <w:r>
        <w:rPr>
          <w:rFonts w:hint="eastAsia"/>
        </w:rPr>
        <w:t>:</w:t>
      </w:r>
      <w:r>
        <w:t xml:space="preserve"> </w:t>
      </w:r>
    </w:p>
    <w:p w:rsidR="00AE40B5" w:rsidRDefault="008E64D5" w:rsidP="008E64D5">
      <w:r>
        <w:rPr>
          <w:rFonts w:hint="eastAsia"/>
        </w:rPr>
        <w:t>符合</w:t>
      </w:r>
      <w:r>
        <w:t>國科會博士生研究獎學金試辦方案獎勵對象及請領資格</w:t>
      </w:r>
      <w:r>
        <w:rPr>
          <w:rFonts w:hint="eastAsia"/>
        </w:rPr>
        <w:t>者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向學院提交申請文件</w:t>
      </w:r>
      <w:r>
        <w:br/>
      </w:r>
      <w:r>
        <w:br/>
      </w:r>
      <w:r>
        <w:rPr>
          <w:rFonts w:hint="eastAsia"/>
        </w:rPr>
        <w:t>第一階段初審：</w:t>
      </w:r>
    </w:p>
    <w:p w:rsidR="008E64D5" w:rsidRDefault="008E64D5" w:rsidP="008E64D5">
      <w:r>
        <w:rPr>
          <w:rFonts w:hint="eastAsia"/>
        </w:rPr>
        <w:t>由各學院依申請者之資格、學術表現及研究潛力等面向進行審查，經初審會議通過後，各學院提交獎勵推薦名單、院級審議會議紀錄及推薦學生之申請資料送第二階段複審。</w:t>
      </w:r>
      <w:r>
        <w:rPr>
          <w:rFonts w:hint="eastAsia"/>
        </w:rPr>
        <w:t xml:space="preserve"> </w:t>
      </w:r>
    </w:p>
    <w:p w:rsidR="008E64D5" w:rsidRDefault="008E64D5" w:rsidP="008E64D5"/>
    <w:p w:rsidR="00AE40B5" w:rsidRDefault="008E64D5" w:rsidP="008E64D5">
      <w:r>
        <w:rPr>
          <w:rFonts w:hint="eastAsia"/>
        </w:rPr>
        <w:t>第二階段複審：</w:t>
      </w:r>
    </w:p>
    <w:p w:rsidR="0052708D" w:rsidRDefault="008E64D5" w:rsidP="008E64D5">
      <w:r>
        <w:rPr>
          <w:rFonts w:hint="eastAsia"/>
        </w:rPr>
        <w:t>學院初審結果送本校「研究發展委員會」進行審查後核定。</w:t>
      </w:r>
      <w:bookmarkStart w:id="0" w:name="_GoBack"/>
      <w:bookmarkEnd w:id="0"/>
      <w:r w:rsidR="00AE40B5">
        <w:rPr>
          <w:noProof/>
        </w:rPr>
        <w:drawing>
          <wp:inline distT="0" distB="0" distL="0" distR="0">
            <wp:extent cx="5274310" cy="3076575"/>
            <wp:effectExtent l="38100" t="0" r="4064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5270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537" w:rsidRDefault="00833537" w:rsidP="002D26F7">
      <w:r>
        <w:separator/>
      </w:r>
    </w:p>
  </w:endnote>
  <w:endnote w:type="continuationSeparator" w:id="0">
    <w:p w:rsidR="00833537" w:rsidRDefault="00833537" w:rsidP="002D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537" w:rsidRDefault="00833537" w:rsidP="002D26F7">
      <w:r>
        <w:separator/>
      </w:r>
    </w:p>
  </w:footnote>
  <w:footnote w:type="continuationSeparator" w:id="0">
    <w:p w:rsidR="00833537" w:rsidRDefault="00833537" w:rsidP="002D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D5"/>
    <w:rsid w:val="00216384"/>
    <w:rsid w:val="002D26F7"/>
    <w:rsid w:val="0049240B"/>
    <w:rsid w:val="0052708D"/>
    <w:rsid w:val="00833537"/>
    <w:rsid w:val="008E64D5"/>
    <w:rsid w:val="00AE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5195EE-83EB-4E7D-8A2C-33AF5D76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26F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26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AD6D9D6-CD57-4DDC-A3F1-13D672247D27}" type="doc">
      <dgm:prSet loTypeId="urn:microsoft.com/office/officeart/2005/8/layout/process1" loCatId="process" qsTypeId="urn:microsoft.com/office/officeart/2005/8/quickstyle/simple1" qsCatId="simple" csTypeId="urn:microsoft.com/office/officeart/2005/8/colors/accent0_3" csCatId="mainScheme" phldr="1"/>
      <dgm:spPr/>
    </dgm:pt>
    <dgm:pt modelId="{4AA2CCBF-FE57-4381-B55C-8C92E3693E37}">
      <dgm:prSet phldrT="[文字]" custT="1"/>
      <dgm:spPr/>
      <dgm:t>
        <a:bodyPr/>
        <a:lstStyle/>
        <a:p>
          <a:r>
            <a:rPr lang="en-US" altLang="zh-TW" sz="1800">
              <a:solidFill>
                <a:srgbClr val="FFFF00"/>
              </a:solidFill>
              <a:latin typeface="Adobe Gothic Std B" panose="020B0800000000000000" pitchFamily="34" charset="-128"/>
              <a:ea typeface="Adobe Gothic Std B" panose="020B0800000000000000" pitchFamily="34" charset="-128"/>
            </a:rPr>
            <a:t>STEP1:</a:t>
          </a:r>
        </a:p>
        <a:p>
          <a:r>
            <a:rPr lang="zh-TW" sz="15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申請人向學院提交申請文件</a:t>
          </a:r>
          <a:endParaRPr lang="zh-TW" altLang="en-US" sz="15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</dgm:t>
    </dgm:pt>
    <dgm:pt modelId="{214525C0-8BE3-4855-80E8-9A87F629D375}" type="parTrans" cxnId="{FD4A4265-43D0-4DB9-8F88-F38CB79AEA6F}">
      <dgm:prSet/>
      <dgm:spPr/>
      <dgm:t>
        <a:bodyPr/>
        <a:lstStyle/>
        <a:p>
          <a:endParaRPr lang="zh-TW" altLang="en-US"/>
        </a:p>
      </dgm:t>
    </dgm:pt>
    <dgm:pt modelId="{F47B9651-EB13-4622-9217-58F3EAD2735E}" type="sibTrans" cxnId="{FD4A4265-43D0-4DB9-8F88-F38CB79AEA6F}">
      <dgm:prSet/>
      <dgm:spPr/>
      <dgm:t>
        <a:bodyPr/>
        <a:lstStyle/>
        <a:p>
          <a:endParaRPr lang="zh-TW" altLang="en-US"/>
        </a:p>
      </dgm:t>
    </dgm:pt>
    <dgm:pt modelId="{5793C73D-BC0C-4483-909F-C51DF2C1078E}">
      <dgm:prSet phldrT="[文字]" custT="1"/>
      <dgm:spPr/>
      <dgm:t>
        <a:bodyPr/>
        <a:lstStyle/>
        <a:p>
          <a:r>
            <a:rPr lang="en-US" altLang="zh-TW" sz="1800">
              <a:solidFill>
                <a:srgbClr val="FFFF00"/>
              </a:solidFill>
              <a:latin typeface="Adobe Gothic Std B" panose="020B0800000000000000" pitchFamily="34" charset="-128"/>
              <a:ea typeface="Adobe Gothic Std B" panose="020B0800000000000000" pitchFamily="34" charset="-128"/>
            </a:rPr>
            <a:t>STEP2:</a:t>
          </a:r>
        </a:p>
        <a:p>
          <a:r>
            <a:rPr lang="zh-TW" sz="15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第一階段初審</a:t>
          </a:r>
          <a:endParaRPr lang="en-US" altLang="zh-TW" sz="15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r>
            <a:rPr lang="en-US" altLang="zh-TW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(</a:t>
          </a:r>
          <a:r>
            <a:rPr lang="zh-TW" altLang="en-US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學院</a:t>
          </a:r>
          <a:r>
            <a:rPr lang="en-US" altLang="zh-TW" sz="14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)</a:t>
          </a:r>
          <a:endParaRPr lang="zh-TW" altLang="en-US" sz="14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</dgm:t>
    </dgm:pt>
    <dgm:pt modelId="{A6A1A4C5-B064-495C-B7F7-7F4612EF1B15}" type="parTrans" cxnId="{D6031DD4-FDBA-4C87-A78F-BF5F7496A52E}">
      <dgm:prSet/>
      <dgm:spPr/>
      <dgm:t>
        <a:bodyPr/>
        <a:lstStyle/>
        <a:p>
          <a:endParaRPr lang="zh-TW" altLang="en-US"/>
        </a:p>
      </dgm:t>
    </dgm:pt>
    <dgm:pt modelId="{ABF52575-3C83-4E6B-9612-FE086FCDD043}" type="sibTrans" cxnId="{D6031DD4-FDBA-4C87-A78F-BF5F7496A52E}">
      <dgm:prSet/>
      <dgm:spPr/>
      <dgm:t>
        <a:bodyPr/>
        <a:lstStyle/>
        <a:p>
          <a:endParaRPr lang="zh-TW" altLang="en-US"/>
        </a:p>
      </dgm:t>
    </dgm:pt>
    <dgm:pt modelId="{B236CF9E-CAB3-418E-BE8A-5C1FA2CA130D}">
      <dgm:prSet phldrT="[文字]" custT="1"/>
      <dgm:spPr/>
      <dgm:t>
        <a:bodyPr/>
        <a:lstStyle/>
        <a:p>
          <a:r>
            <a:rPr lang="en-US" altLang="zh-TW" sz="1800">
              <a:solidFill>
                <a:srgbClr val="FFFF00"/>
              </a:solidFill>
              <a:latin typeface="Adobe Gothic Std B" panose="020B0800000000000000" pitchFamily="34" charset="-128"/>
              <a:ea typeface="Adobe Gothic Std B" panose="020B0800000000000000" pitchFamily="34" charset="-128"/>
            </a:rPr>
            <a:t>STEP3:</a:t>
          </a:r>
        </a:p>
        <a:p>
          <a:r>
            <a:rPr lang="zh-TW" sz="15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第</a:t>
          </a:r>
          <a:r>
            <a:rPr lang="zh-TW" altLang="en-US" sz="15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二</a:t>
          </a:r>
          <a:r>
            <a:rPr lang="zh-TW" sz="15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階段</a:t>
          </a:r>
          <a:r>
            <a:rPr lang="zh-TW" altLang="en-US" sz="15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複</a:t>
          </a:r>
          <a:r>
            <a:rPr lang="zh-TW" sz="15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審</a:t>
          </a:r>
          <a:endParaRPr lang="en-US" altLang="zh-TW" sz="15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r>
            <a:rPr lang="en-US" altLang="zh-TW" sz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(</a:t>
          </a:r>
          <a:r>
            <a:rPr lang="zh-TW" altLang="en-US" sz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研究發展委員會</a:t>
          </a:r>
          <a:r>
            <a:rPr lang="en-US" altLang="zh-TW" sz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)</a:t>
          </a:r>
          <a:endParaRPr lang="zh-TW" altLang="en-US" sz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</dgm:t>
    </dgm:pt>
    <dgm:pt modelId="{4DF1BA03-D129-45D8-8752-D56BBBF35FC7}" type="parTrans" cxnId="{E26F584C-EDB5-4090-A1E4-DC39F0BAB6AA}">
      <dgm:prSet/>
      <dgm:spPr/>
      <dgm:t>
        <a:bodyPr/>
        <a:lstStyle/>
        <a:p>
          <a:endParaRPr lang="zh-TW" altLang="en-US"/>
        </a:p>
      </dgm:t>
    </dgm:pt>
    <dgm:pt modelId="{866D9D5F-76AF-4DE8-A53F-499B15CFAD16}" type="sibTrans" cxnId="{E26F584C-EDB5-4090-A1E4-DC39F0BAB6AA}">
      <dgm:prSet/>
      <dgm:spPr/>
      <dgm:t>
        <a:bodyPr/>
        <a:lstStyle/>
        <a:p>
          <a:endParaRPr lang="zh-TW" altLang="en-US"/>
        </a:p>
      </dgm:t>
    </dgm:pt>
    <dgm:pt modelId="{EDED116B-87C6-42D5-B1CE-73044BB75438}" type="pres">
      <dgm:prSet presAssocID="{4AD6D9D6-CD57-4DDC-A3F1-13D672247D27}" presName="Name0" presStyleCnt="0">
        <dgm:presLayoutVars>
          <dgm:dir/>
          <dgm:resizeHandles val="exact"/>
        </dgm:presLayoutVars>
      </dgm:prSet>
      <dgm:spPr/>
    </dgm:pt>
    <dgm:pt modelId="{431342A3-E1DC-432B-8E26-74E29F94BE30}" type="pres">
      <dgm:prSet presAssocID="{4AA2CCBF-FE57-4381-B55C-8C92E3693E37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D677388-6B75-4664-992A-E799D8AEFAC2}" type="pres">
      <dgm:prSet presAssocID="{F47B9651-EB13-4622-9217-58F3EAD2735E}" presName="sibTrans" presStyleLbl="sibTrans2D1" presStyleIdx="0" presStyleCnt="2"/>
      <dgm:spPr/>
      <dgm:t>
        <a:bodyPr/>
        <a:lstStyle/>
        <a:p>
          <a:endParaRPr lang="zh-TW" altLang="en-US"/>
        </a:p>
      </dgm:t>
    </dgm:pt>
    <dgm:pt modelId="{F2ABA898-1EF7-4318-88A0-DC468DEF5B95}" type="pres">
      <dgm:prSet presAssocID="{F47B9651-EB13-4622-9217-58F3EAD2735E}" presName="connectorText" presStyleLbl="sibTrans2D1" presStyleIdx="0" presStyleCnt="2"/>
      <dgm:spPr/>
      <dgm:t>
        <a:bodyPr/>
        <a:lstStyle/>
        <a:p>
          <a:endParaRPr lang="zh-TW" altLang="en-US"/>
        </a:p>
      </dgm:t>
    </dgm:pt>
    <dgm:pt modelId="{38CC2F35-1DE1-4AAE-B2F1-7880EBCFF78E}" type="pres">
      <dgm:prSet presAssocID="{5793C73D-BC0C-4483-909F-C51DF2C1078E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0A5351FE-AFFD-4057-9E79-353F4C991009}" type="pres">
      <dgm:prSet presAssocID="{ABF52575-3C83-4E6B-9612-FE086FCDD043}" presName="sibTrans" presStyleLbl="sibTrans2D1" presStyleIdx="1" presStyleCnt="2"/>
      <dgm:spPr/>
      <dgm:t>
        <a:bodyPr/>
        <a:lstStyle/>
        <a:p>
          <a:endParaRPr lang="zh-TW" altLang="en-US"/>
        </a:p>
      </dgm:t>
    </dgm:pt>
    <dgm:pt modelId="{A048EA1F-F632-4052-BB8E-F2EADDDAE78C}" type="pres">
      <dgm:prSet presAssocID="{ABF52575-3C83-4E6B-9612-FE086FCDD043}" presName="connectorText" presStyleLbl="sibTrans2D1" presStyleIdx="1" presStyleCnt="2"/>
      <dgm:spPr/>
      <dgm:t>
        <a:bodyPr/>
        <a:lstStyle/>
        <a:p>
          <a:endParaRPr lang="zh-TW" altLang="en-US"/>
        </a:p>
      </dgm:t>
    </dgm:pt>
    <dgm:pt modelId="{DD43DCE1-6523-4828-8431-F65A9936CC36}" type="pres">
      <dgm:prSet presAssocID="{B236CF9E-CAB3-418E-BE8A-5C1FA2CA130D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E26F584C-EDB5-4090-A1E4-DC39F0BAB6AA}" srcId="{4AD6D9D6-CD57-4DDC-A3F1-13D672247D27}" destId="{B236CF9E-CAB3-418E-BE8A-5C1FA2CA130D}" srcOrd="2" destOrd="0" parTransId="{4DF1BA03-D129-45D8-8752-D56BBBF35FC7}" sibTransId="{866D9D5F-76AF-4DE8-A53F-499B15CFAD16}"/>
    <dgm:cxn modelId="{1229AADC-F429-4060-830A-F280A8106879}" type="presOf" srcId="{F47B9651-EB13-4622-9217-58F3EAD2735E}" destId="{F2ABA898-1EF7-4318-88A0-DC468DEF5B95}" srcOrd="1" destOrd="0" presId="urn:microsoft.com/office/officeart/2005/8/layout/process1"/>
    <dgm:cxn modelId="{877E3ECC-4E5A-4310-A63B-E6237E3A3C93}" type="presOf" srcId="{B236CF9E-CAB3-418E-BE8A-5C1FA2CA130D}" destId="{DD43DCE1-6523-4828-8431-F65A9936CC36}" srcOrd="0" destOrd="0" presId="urn:microsoft.com/office/officeart/2005/8/layout/process1"/>
    <dgm:cxn modelId="{2883871A-6031-42F9-A293-DFE478880FE0}" type="presOf" srcId="{F47B9651-EB13-4622-9217-58F3EAD2735E}" destId="{1D677388-6B75-4664-992A-E799D8AEFAC2}" srcOrd="0" destOrd="0" presId="urn:microsoft.com/office/officeart/2005/8/layout/process1"/>
    <dgm:cxn modelId="{9CEF756F-128D-4F45-8821-CCC89D6B8DB5}" type="presOf" srcId="{5793C73D-BC0C-4483-909F-C51DF2C1078E}" destId="{38CC2F35-1DE1-4AAE-B2F1-7880EBCFF78E}" srcOrd="0" destOrd="0" presId="urn:microsoft.com/office/officeart/2005/8/layout/process1"/>
    <dgm:cxn modelId="{FD4A4265-43D0-4DB9-8F88-F38CB79AEA6F}" srcId="{4AD6D9D6-CD57-4DDC-A3F1-13D672247D27}" destId="{4AA2CCBF-FE57-4381-B55C-8C92E3693E37}" srcOrd="0" destOrd="0" parTransId="{214525C0-8BE3-4855-80E8-9A87F629D375}" sibTransId="{F47B9651-EB13-4622-9217-58F3EAD2735E}"/>
    <dgm:cxn modelId="{5DAE20FF-E1D6-48B9-BCD4-3CA3927919DD}" type="presOf" srcId="{4AA2CCBF-FE57-4381-B55C-8C92E3693E37}" destId="{431342A3-E1DC-432B-8E26-74E29F94BE30}" srcOrd="0" destOrd="0" presId="urn:microsoft.com/office/officeart/2005/8/layout/process1"/>
    <dgm:cxn modelId="{D6031DD4-FDBA-4C87-A78F-BF5F7496A52E}" srcId="{4AD6D9D6-CD57-4DDC-A3F1-13D672247D27}" destId="{5793C73D-BC0C-4483-909F-C51DF2C1078E}" srcOrd="1" destOrd="0" parTransId="{A6A1A4C5-B064-495C-B7F7-7F4612EF1B15}" sibTransId="{ABF52575-3C83-4E6B-9612-FE086FCDD043}"/>
    <dgm:cxn modelId="{B12FEB85-6CF9-404B-88CD-4951A64025B5}" type="presOf" srcId="{4AD6D9D6-CD57-4DDC-A3F1-13D672247D27}" destId="{EDED116B-87C6-42D5-B1CE-73044BB75438}" srcOrd="0" destOrd="0" presId="urn:microsoft.com/office/officeart/2005/8/layout/process1"/>
    <dgm:cxn modelId="{EA3CE24A-84C1-4DF9-BAD3-DC59DEB51B2F}" type="presOf" srcId="{ABF52575-3C83-4E6B-9612-FE086FCDD043}" destId="{0A5351FE-AFFD-4057-9E79-353F4C991009}" srcOrd="0" destOrd="0" presId="urn:microsoft.com/office/officeart/2005/8/layout/process1"/>
    <dgm:cxn modelId="{273DA3BC-AAD4-4B25-B71A-24E28C261D28}" type="presOf" srcId="{ABF52575-3C83-4E6B-9612-FE086FCDD043}" destId="{A048EA1F-F632-4052-BB8E-F2EADDDAE78C}" srcOrd="1" destOrd="0" presId="urn:microsoft.com/office/officeart/2005/8/layout/process1"/>
    <dgm:cxn modelId="{F8127F74-5041-4C51-B876-FED047468567}" type="presParOf" srcId="{EDED116B-87C6-42D5-B1CE-73044BB75438}" destId="{431342A3-E1DC-432B-8E26-74E29F94BE30}" srcOrd="0" destOrd="0" presId="urn:microsoft.com/office/officeart/2005/8/layout/process1"/>
    <dgm:cxn modelId="{837BA22F-BE3D-477D-AF95-55CE923A715E}" type="presParOf" srcId="{EDED116B-87C6-42D5-B1CE-73044BB75438}" destId="{1D677388-6B75-4664-992A-E799D8AEFAC2}" srcOrd="1" destOrd="0" presId="urn:microsoft.com/office/officeart/2005/8/layout/process1"/>
    <dgm:cxn modelId="{8DAA2DD8-52BE-41DE-A68F-A6F650F5DD8B}" type="presParOf" srcId="{1D677388-6B75-4664-992A-E799D8AEFAC2}" destId="{F2ABA898-1EF7-4318-88A0-DC468DEF5B95}" srcOrd="0" destOrd="0" presId="urn:microsoft.com/office/officeart/2005/8/layout/process1"/>
    <dgm:cxn modelId="{F648A19C-B5E5-4EF3-9B70-DE30B19995BF}" type="presParOf" srcId="{EDED116B-87C6-42D5-B1CE-73044BB75438}" destId="{38CC2F35-1DE1-4AAE-B2F1-7880EBCFF78E}" srcOrd="2" destOrd="0" presId="urn:microsoft.com/office/officeart/2005/8/layout/process1"/>
    <dgm:cxn modelId="{EE31BF8B-4ABD-48A8-A762-CC60FD8E5E6F}" type="presParOf" srcId="{EDED116B-87C6-42D5-B1CE-73044BB75438}" destId="{0A5351FE-AFFD-4057-9E79-353F4C991009}" srcOrd="3" destOrd="0" presId="urn:microsoft.com/office/officeart/2005/8/layout/process1"/>
    <dgm:cxn modelId="{D57B9E5E-97FC-4295-9BA4-4283022AF11E}" type="presParOf" srcId="{0A5351FE-AFFD-4057-9E79-353F4C991009}" destId="{A048EA1F-F632-4052-BB8E-F2EADDDAE78C}" srcOrd="0" destOrd="0" presId="urn:microsoft.com/office/officeart/2005/8/layout/process1"/>
    <dgm:cxn modelId="{4DE157FE-76DA-496D-8F87-EE8939C44120}" type="presParOf" srcId="{EDED116B-87C6-42D5-B1CE-73044BB75438}" destId="{DD43DCE1-6523-4828-8431-F65A9936CC3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31342A3-E1DC-432B-8E26-74E29F94BE30}">
      <dsp:nvSpPr>
        <dsp:cNvPr id="0" name=""/>
        <dsp:cNvSpPr/>
      </dsp:nvSpPr>
      <dsp:spPr>
        <a:xfrm>
          <a:off x="4635" y="869942"/>
          <a:ext cx="1385536" cy="1336690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800" kern="1200">
              <a:solidFill>
                <a:srgbClr val="FFFF00"/>
              </a:solidFill>
              <a:latin typeface="Adobe Gothic Std B" panose="020B0800000000000000" pitchFamily="34" charset="-128"/>
              <a:ea typeface="Adobe Gothic Std B" panose="020B0800000000000000" pitchFamily="34" charset="-128"/>
            </a:rPr>
            <a:t>STEP1: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申請人向學院提交申請文件</a:t>
          </a:r>
          <a:endParaRPr lang="zh-TW" altLang="en-US" sz="15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</dsp:txBody>
      <dsp:txXfrm>
        <a:off x="43785" y="909092"/>
        <a:ext cx="1307236" cy="1258390"/>
      </dsp:txXfrm>
    </dsp:sp>
    <dsp:sp modelId="{1D677388-6B75-4664-992A-E799D8AEFAC2}">
      <dsp:nvSpPr>
        <dsp:cNvPr id="0" name=""/>
        <dsp:cNvSpPr/>
      </dsp:nvSpPr>
      <dsp:spPr>
        <a:xfrm>
          <a:off x="1528725" y="1366480"/>
          <a:ext cx="293733" cy="34361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1528725" y="1435203"/>
        <a:ext cx="205613" cy="206167"/>
      </dsp:txXfrm>
    </dsp:sp>
    <dsp:sp modelId="{38CC2F35-1DE1-4AAE-B2F1-7880EBCFF78E}">
      <dsp:nvSpPr>
        <dsp:cNvPr id="0" name=""/>
        <dsp:cNvSpPr/>
      </dsp:nvSpPr>
      <dsp:spPr>
        <a:xfrm>
          <a:off x="1944386" y="869942"/>
          <a:ext cx="1385536" cy="1336690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800" kern="1200">
              <a:solidFill>
                <a:srgbClr val="FFFF00"/>
              </a:solidFill>
              <a:latin typeface="Adobe Gothic Std B" panose="020B0800000000000000" pitchFamily="34" charset="-128"/>
              <a:ea typeface="Adobe Gothic Std B" panose="020B0800000000000000" pitchFamily="34" charset="-128"/>
            </a:rPr>
            <a:t>STEP2: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第一階段初審</a:t>
          </a:r>
          <a:endParaRPr lang="en-US" altLang="zh-TW" sz="15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(</a:t>
          </a:r>
          <a:r>
            <a:rPr lang="zh-TW" altLang="en-US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學院</a:t>
          </a:r>
          <a:r>
            <a:rPr lang="en-US" altLang="zh-TW" sz="14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)</a:t>
          </a:r>
          <a:endParaRPr lang="zh-TW" altLang="en-US" sz="14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</dsp:txBody>
      <dsp:txXfrm>
        <a:off x="1983536" y="909092"/>
        <a:ext cx="1307236" cy="1258390"/>
      </dsp:txXfrm>
    </dsp:sp>
    <dsp:sp modelId="{0A5351FE-AFFD-4057-9E79-353F4C991009}">
      <dsp:nvSpPr>
        <dsp:cNvPr id="0" name=""/>
        <dsp:cNvSpPr/>
      </dsp:nvSpPr>
      <dsp:spPr>
        <a:xfrm>
          <a:off x="3468476" y="1366480"/>
          <a:ext cx="293733" cy="343613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400" kern="1200"/>
        </a:p>
      </dsp:txBody>
      <dsp:txXfrm>
        <a:off x="3468476" y="1435203"/>
        <a:ext cx="205613" cy="206167"/>
      </dsp:txXfrm>
    </dsp:sp>
    <dsp:sp modelId="{DD43DCE1-6523-4828-8431-F65A9936CC36}">
      <dsp:nvSpPr>
        <dsp:cNvPr id="0" name=""/>
        <dsp:cNvSpPr/>
      </dsp:nvSpPr>
      <dsp:spPr>
        <a:xfrm>
          <a:off x="3884137" y="869942"/>
          <a:ext cx="1385536" cy="1336690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800" kern="1200">
              <a:solidFill>
                <a:srgbClr val="FFFF00"/>
              </a:solidFill>
              <a:latin typeface="Adobe Gothic Std B" panose="020B0800000000000000" pitchFamily="34" charset="-128"/>
              <a:ea typeface="Adobe Gothic Std B" panose="020B0800000000000000" pitchFamily="34" charset="-128"/>
            </a:rPr>
            <a:t>STEP3: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15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第</a:t>
          </a:r>
          <a:r>
            <a:rPr lang="zh-TW" altLang="en-US" sz="15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二</a:t>
          </a:r>
          <a:r>
            <a:rPr lang="zh-TW" sz="15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階段</a:t>
          </a:r>
          <a:r>
            <a:rPr lang="zh-TW" altLang="en-US" sz="15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複</a:t>
          </a:r>
          <a:r>
            <a:rPr lang="zh-TW" sz="15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審</a:t>
          </a:r>
          <a:endParaRPr lang="en-US" altLang="zh-TW" sz="15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2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(</a:t>
          </a:r>
          <a:r>
            <a:rPr lang="zh-TW" altLang="en-US" sz="12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研究發展委員會</a:t>
          </a:r>
          <a:r>
            <a:rPr lang="en-US" altLang="zh-TW" sz="1200" kern="1200">
              <a:latin typeface="Adobe 繁黑體 Std B" panose="020B0700000000000000" pitchFamily="34" charset="-120"/>
              <a:ea typeface="Adobe 繁黑體 Std B" panose="020B0700000000000000" pitchFamily="34" charset="-120"/>
            </a:rPr>
            <a:t>)</a:t>
          </a:r>
          <a:endParaRPr lang="zh-TW" altLang="en-US" sz="1200" kern="1200">
            <a:latin typeface="Adobe 繁黑體 Std B" panose="020B0700000000000000" pitchFamily="34" charset="-120"/>
            <a:ea typeface="Adobe 繁黑體 Std B" panose="020B0700000000000000" pitchFamily="34" charset="-120"/>
          </a:endParaRPr>
        </a:p>
      </dsp:txBody>
      <dsp:txXfrm>
        <a:off x="3923287" y="909092"/>
        <a:ext cx="1307236" cy="125839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4BD53-03CF-414E-960B-EA7E13A0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2024-09-13T06:52:00Z</dcterms:created>
  <dcterms:modified xsi:type="dcterms:W3CDTF">2024-09-13T08:20:00Z</dcterms:modified>
</cp:coreProperties>
</file>